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A2D4" w14:textId="77777777" w:rsidR="00452C17" w:rsidRDefault="00452C17" w:rsidP="00452C17">
      <w:pPr>
        <w:spacing w:after="0" w:line="360" w:lineRule="auto"/>
        <w:jc w:val="center"/>
        <w:rPr>
          <w:b/>
          <w:color w:val="000000"/>
          <w:sz w:val="28"/>
          <w:szCs w:val="40"/>
          <w:shd w:val="clear" w:color="auto" w:fill="FFFFFF"/>
        </w:rPr>
      </w:pPr>
      <w:r w:rsidRPr="00452C17">
        <w:rPr>
          <w:noProof/>
        </w:rPr>
        <w:drawing>
          <wp:inline distT="0" distB="0" distL="0" distR="0" wp14:anchorId="1B3FA2E4" wp14:editId="1B3FA2E5">
            <wp:extent cx="1828800" cy="18288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A2D5" w14:textId="77777777" w:rsidR="00452C17" w:rsidRDefault="00452C17" w:rsidP="00452C17">
      <w:pPr>
        <w:spacing w:after="0" w:line="360" w:lineRule="auto"/>
        <w:rPr>
          <w:b/>
          <w:color w:val="000000"/>
          <w:sz w:val="28"/>
          <w:szCs w:val="40"/>
          <w:shd w:val="clear" w:color="auto" w:fill="FFFFFF"/>
        </w:rPr>
      </w:pPr>
      <w:r w:rsidRPr="00452C17">
        <w:rPr>
          <w:b/>
          <w:color w:val="000000"/>
          <w:sz w:val="28"/>
          <w:szCs w:val="40"/>
          <w:shd w:val="clear" w:color="auto" w:fill="FFFFFF"/>
        </w:rPr>
        <w:t>AARP Chapters Are Separately Incorporated Affiliates of AARP</w:t>
      </w:r>
    </w:p>
    <w:p w14:paraId="1B3FA2D6" w14:textId="77777777" w:rsidR="00452C17" w:rsidRDefault="00452C17" w:rsidP="00452C17">
      <w:pPr>
        <w:spacing w:after="0" w:line="360" w:lineRule="auto"/>
        <w:rPr>
          <w:b/>
          <w:color w:val="000000"/>
          <w:sz w:val="28"/>
          <w:szCs w:val="40"/>
          <w:shd w:val="clear" w:color="auto" w:fill="FFFFFF"/>
        </w:rPr>
      </w:pPr>
    </w:p>
    <w:p w14:paraId="1B3FA2D7" w14:textId="77777777" w:rsidR="00452C17" w:rsidRPr="00452C17" w:rsidRDefault="00452C17" w:rsidP="00452C17">
      <w:pPr>
        <w:spacing w:after="0" w:line="360" w:lineRule="auto"/>
        <w:rPr>
          <w:b/>
          <w:color w:val="000000"/>
          <w:sz w:val="28"/>
          <w:szCs w:val="40"/>
          <w:shd w:val="clear" w:color="auto" w:fill="FFFFFF"/>
        </w:rPr>
      </w:pPr>
    </w:p>
    <w:p w14:paraId="1B3FA2D8" w14:textId="77777777" w:rsidR="00452C17" w:rsidRDefault="00452C17" w:rsidP="00452C17">
      <w:pPr>
        <w:spacing w:after="0" w:line="360" w:lineRule="auto"/>
        <w:jc w:val="center"/>
        <w:rPr>
          <w:color w:val="000000"/>
          <w:sz w:val="40"/>
          <w:szCs w:val="40"/>
          <w:shd w:val="clear" w:color="auto" w:fill="FFFFFF"/>
        </w:rPr>
      </w:pPr>
    </w:p>
    <w:p w14:paraId="1B3FA2D9" w14:textId="77777777" w:rsidR="00452C17" w:rsidRDefault="00452C17" w:rsidP="00452C17">
      <w:pPr>
        <w:spacing w:after="0" w:line="360" w:lineRule="auto"/>
        <w:jc w:val="center"/>
        <w:rPr>
          <w:color w:val="000000"/>
          <w:sz w:val="40"/>
          <w:szCs w:val="40"/>
          <w:shd w:val="clear" w:color="auto" w:fill="FFFFFF"/>
        </w:rPr>
      </w:pPr>
    </w:p>
    <w:p w14:paraId="1B3FA2DA" w14:textId="77777777" w:rsidR="00452C17" w:rsidRDefault="00452C17" w:rsidP="00452C17">
      <w:pPr>
        <w:spacing w:after="0" w:line="360" w:lineRule="auto"/>
        <w:jc w:val="center"/>
        <w:rPr>
          <w:color w:val="000000"/>
          <w:sz w:val="40"/>
          <w:szCs w:val="40"/>
          <w:shd w:val="clear" w:color="auto" w:fill="FFFFFF"/>
        </w:rPr>
      </w:pPr>
    </w:p>
    <w:p w14:paraId="1B3FA2DB" w14:textId="77777777" w:rsidR="00452C17" w:rsidRDefault="00452C17" w:rsidP="00452C17">
      <w:pPr>
        <w:spacing w:after="0" w:line="360" w:lineRule="auto"/>
        <w:jc w:val="center"/>
        <w:rPr>
          <w:color w:val="000000"/>
          <w:sz w:val="40"/>
          <w:szCs w:val="40"/>
          <w:shd w:val="clear" w:color="auto" w:fill="FFFFFF"/>
        </w:rPr>
      </w:pPr>
    </w:p>
    <w:tbl>
      <w:tblPr>
        <w:tblpPr w:leftFromText="180" w:rightFromText="180" w:bottomFromText="200" w:vertAnchor="page" w:horzAnchor="margin" w:tblpXSpec="center" w:tblpY="6436"/>
        <w:tblW w:w="4417" w:type="pct"/>
        <w:tblBorders>
          <w:top w:val="thinThickSmallGap" w:sz="36" w:space="0" w:color="000000" w:themeColor="text1"/>
          <w:left w:val="thinThickSmallGap" w:sz="36" w:space="0" w:color="000000" w:themeColor="text1"/>
          <w:bottom w:val="thickThinSmallGap" w:sz="36" w:space="0" w:color="000000" w:themeColor="text1"/>
          <w:right w:val="thickThinSmallGap" w:sz="3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63"/>
      </w:tblGrid>
      <w:tr w:rsidR="00452C17" w:rsidRPr="00452C17" w14:paraId="1B3FA2E2" w14:textId="77777777" w:rsidTr="0039659A">
        <w:trPr>
          <w:trHeight w:val="377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B3FA2DC" w14:textId="77777777" w:rsidR="00452C17" w:rsidRPr="00452C17" w:rsidRDefault="00452C17" w:rsidP="00452C17">
            <w:pPr>
              <w:pStyle w:val="NoSpacing"/>
              <w:spacing w:line="276" w:lineRule="auto"/>
              <w:jc w:val="center"/>
              <w:rPr>
                <w:rFonts w:ascii="Century Gothic" w:eastAsiaTheme="majorEastAsia" w:hAnsi="Century Gothic" w:cstheme="majorBidi"/>
                <w:sz w:val="40"/>
                <w:szCs w:val="40"/>
              </w:rPr>
            </w:pPr>
          </w:p>
          <w:p w14:paraId="1B3FA2DD" w14:textId="77777777" w:rsidR="00452C17" w:rsidRPr="00452C17" w:rsidRDefault="00452C17" w:rsidP="00452C17">
            <w:pPr>
              <w:pStyle w:val="NoSpacing"/>
              <w:spacing w:line="276" w:lineRule="auto"/>
              <w:jc w:val="center"/>
              <w:rPr>
                <w:rFonts w:ascii="Century Gothic" w:eastAsiaTheme="majorEastAsia" w:hAnsi="Century Gothic" w:cstheme="majorBidi"/>
                <w:b/>
                <w:sz w:val="40"/>
                <w:szCs w:val="40"/>
              </w:rPr>
            </w:pPr>
            <w:r w:rsidRPr="00452C17">
              <w:rPr>
                <w:rFonts w:ascii="Century Gothic" w:eastAsiaTheme="majorEastAsia" w:hAnsi="Century Gothic" w:cstheme="majorBidi"/>
                <w:b/>
                <w:sz w:val="40"/>
                <w:szCs w:val="40"/>
              </w:rPr>
              <w:t>AARP Suitland Maryland Chapter #939</w:t>
            </w:r>
          </w:p>
          <w:p w14:paraId="1B3FA2DE" w14:textId="77777777" w:rsidR="00452C17" w:rsidRPr="00452C17" w:rsidRDefault="00452C17" w:rsidP="00452C17">
            <w:pPr>
              <w:pStyle w:val="NoSpacing"/>
              <w:spacing w:line="276" w:lineRule="auto"/>
              <w:jc w:val="center"/>
              <w:rPr>
                <w:rFonts w:ascii="Century Gothic" w:eastAsiaTheme="majorEastAsia" w:hAnsi="Century Gothic" w:cstheme="majorBidi"/>
                <w:b/>
                <w:sz w:val="40"/>
                <w:szCs w:val="40"/>
              </w:rPr>
            </w:pPr>
          </w:p>
          <w:p w14:paraId="1B3FA2DF" w14:textId="17BC89E2" w:rsidR="00452C17" w:rsidRPr="00452C17" w:rsidRDefault="00452C17" w:rsidP="00452C17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73A98">
              <w:rPr>
                <w:rFonts w:ascii="Century Gothic" w:hAnsi="Century Gothic"/>
                <w:b/>
                <w:sz w:val="40"/>
                <w:szCs w:val="40"/>
              </w:rPr>
              <w:t>202</w:t>
            </w:r>
            <w:r w:rsidR="00537A04" w:rsidRPr="00D73A98">
              <w:rPr>
                <w:rFonts w:ascii="Century Gothic" w:hAnsi="Century Gothic"/>
                <w:b/>
                <w:sz w:val="40"/>
                <w:szCs w:val="40"/>
              </w:rPr>
              <w:t>4</w:t>
            </w:r>
            <w:r w:rsidRPr="00452C17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452C17">
              <w:rPr>
                <w:rFonts w:ascii="Century Gothic" w:eastAsiaTheme="majorEastAsia" w:hAnsi="Century Gothic" w:cstheme="majorBidi"/>
                <w:b/>
                <w:sz w:val="40"/>
                <w:szCs w:val="40"/>
              </w:rPr>
              <w:t>Scholarship Packet</w:t>
            </w:r>
          </w:p>
          <w:p w14:paraId="1B3FA2E0" w14:textId="77777777" w:rsidR="00452C17" w:rsidRPr="00452C17" w:rsidRDefault="00452C17" w:rsidP="00452C17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1B3FA2E1" w14:textId="77777777" w:rsidR="00452C17" w:rsidRPr="00452C17" w:rsidRDefault="00452C17" w:rsidP="00452C17">
            <w:pPr>
              <w:pStyle w:val="NoSpacing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B3FA2E3" w14:textId="77777777" w:rsidR="00452C17" w:rsidRPr="00452C17" w:rsidRDefault="00452C17" w:rsidP="00452C17">
      <w:pPr>
        <w:spacing w:after="0" w:line="360" w:lineRule="auto"/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452C17">
        <w:rPr>
          <w:i/>
          <w:color w:val="000000"/>
          <w:sz w:val="40"/>
          <w:szCs w:val="40"/>
          <w:shd w:val="clear" w:color="auto" w:fill="FFFFFF"/>
        </w:rPr>
        <w:t>Moto – “To Serve, Not To Be Served”</w:t>
      </w:r>
    </w:p>
    <w:sectPr w:rsidR="00452C17" w:rsidRPr="0045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17"/>
    <w:rsid w:val="001A1C30"/>
    <w:rsid w:val="0039659A"/>
    <w:rsid w:val="00452C17"/>
    <w:rsid w:val="00537A04"/>
    <w:rsid w:val="008146E1"/>
    <w:rsid w:val="00D73A98"/>
    <w:rsid w:val="00E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A2D4"/>
  <w15:docId w15:val="{7C696481-2073-43CB-A3AD-ED8DA46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1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52C17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452C1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Calhoun</dc:creator>
  <cp:lastModifiedBy>Sharon Calhoun</cp:lastModifiedBy>
  <cp:revision>3</cp:revision>
  <cp:lastPrinted>2023-01-02T21:41:00Z</cp:lastPrinted>
  <dcterms:created xsi:type="dcterms:W3CDTF">2023-10-16T14:28:00Z</dcterms:created>
  <dcterms:modified xsi:type="dcterms:W3CDTF">2023-10-20T15:08:00Z</dcterms:modified>
</cp:coreProperties>
</file>